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A81" w:rsidRPr="00B42345" w:rsidRDefault="00391A81" w:rsidP="00391A81">
      <w:pPr>
        <w:spacing w:line="560" w:lineRule="exact"/>
        <w:jc w:val="center"/>
        <w:rPr>
          <w:rFonts w:ascii="黑体" w:eastAsia="黑体" w:hAnsi="黑体"/>
          <w:sz w:val="32"/>
          <w:szCs w:val="32"/>
        </w:rPr>
      </w:pPr>
      <w:bookmarkStart w:id="0" w:name="_GoBack"/>
      <w:bookmarkEnd w:id="0"/>
      <w:r w:rsidRPr="00B42345">
        <w:rPr>
          <w:rFonts w:ascii="黑体" w:eastAsia="黑体" w:hAnsi="黑体" w:hint="eastAsia"/>
          <w:sz w:val="32"/>
          <w:szCs w:val="32"/>
        </w:rPr>
        <w:t>《国际评估准则（双语）》课程</w:t>
      </w:r>
      <w:r w:rsidRPr="00B42345">
        <w:rPr>
          <w:rFonts w:ascii="黑体" w:eastAsia="黑体" w:hAnsi="黑体" w:hint="eastAsia"/>
          <w:sz w:val="30"/>
          <w:szCs w:val="30"/>
        </w:rPr>
        <w:t>中英文简介</w:t>
      </w:r>
    </w:p>
    <w:p w:rsidR="00391A81" w:rsidRDefault="00391A81" w:rsidP="00391A81">
      <w:pPr>
        <w:spacing w:line="560" w:lineRule="exact"/>
        <w:jc w:val="center"/>
        <w:rPr>
          <w:rFonts w:eastAsia="仿宋_GB2312"/>
          <w:bCs/>
          <w:color w:val="000000"/>
          <w:kern w:val="0"/>
          <w:sz w:val="28"/>
          <w:szCs w:val="28"/>
        </w:rPr>
      </w:pPr>
      <w:r w:rsidRPr="00B42345">
        <w:rPr>
          <w:rFonts w:eastAsia="仿宋_GB2312"/>
          <w:bCs/>
          <w:color w:val="000000"/>
          <w:kern w:val="0"/>
          <w:sz w:val="28"/>
          <w:szCs w:val="28"/>
        </w:rPr>
        <w:t>International Valuation Standards</w:t>
      </w:r>
      <w:r w:rsidRPr="00B42345">
        <w:rPr>
          <w:rFonts w:eastAsia="仿宋_GB2312" w:hint="eastAsia"/>
          <w:bCs/>
          <w:color w:val="000000"/>
          <w:kern w:val="0"/>
          <w:sz w:val="28"/>
          <w:szCs w:val="28"/>
        </w:rPr>
        <w:t xml:space="preserve"> </w:t>
      </w:r>
      <w:r w:rsidRPr="00B42345">
        <w:rPr>
          <w:rFonts w:eastAsia="仿宋_GB2312"/>
          <w:bCs/>
          <w:color w:val="000000"/>
          <w:kern w:val="0"/>
          <w:sz w:val="28"/>
          <w:szCs w:val="28"/>
        </w:rPr>
        <w:t>(Bilingual)</w:t>
      </w:r>
    </w:p>
    <w:p w:rsidR="00391A81" w:rsidRPr="00B42345" w:rsidRDefault="00391A81" w:rsidP="00391A81">
      <w:pPr>
        <w:spacing w:line="300" w:lineRule="auto"/>
        <w:ind w:firstLineChars="1150" w:firstLine="2415"/>
        <w:rPr>
          <w:szCs w:val="21"/>
        </w:rPr>
      </w:pP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课程代码：</w:t>
      </w:r>
      <w:r w:rsidRPr="00B42345">
        <w:rPr>
          <w:rFonts w:ascii="黑体" w:eastAsia="黑体" w:hAnsi="黑体"/>
          <w:szCs w:val="21"/>
        </w:rPr>
        <w:t>092282</w:t>
      </w:r>
      <w:r w:rsidRPr="00093E77">
        <w:rPr>
          <w:rFonts w:ascii="黑体" w:eastAsia="黑体" w:hAnsi="黑体"/>
          <w:szCs w:val="21"/>
        </w:rPr>
        <w:t>A</w:t>
      </w:r>
      <w:r>
        <w:rPr>
          <w:rFonts w:eastAsia="黑体"/>
          <w:kern w:val="0"/>
          <w:szCs w:val="21"/>
        </w:rPr>
        <w:tab/>
      </w:r>
      <w:r w:rsidRPr="00B42345">
        <w:rPr>
          <w:rFonts w:eastAsia="黑体"/>
          <w:b/>
          <w:kern w:val="0"/>
          <w:szCs w:val="21"/>
        </w:rPr>
        <w:t>Course Code</w:t>
      </w:r>
      <w:r w:rsidRPr="00B42345">
        <w:rPr>
          <w:rFonts w:ascii="黑体" w:eastAsia="黑体" w:cs="黑体" w:hint="eastAsia"/>
          <w:b/>
          <w:kern w:val="0"/>
          <w:szCs w:val="21"/>
        </w:rPr>
        <w:t>：</w:t>
      </w:r>
      <w:r>
        <w:rPr>
          <w:rFonts w:eastAsia="黑体"/>
          <w:kern w:val="0"/>
          <w:szCs w:val="21"/>
        </w:rPr>
        <w:t>092282A</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课程名称：</w:t>
      </w:r>
      <w:r w:rsidRPr="00D83545">
        <w:rPr>
          <w:rFonts w:eastAsia="黑体" w:hint="eastAsia"/>
          <w:kern w:val="0"/>
          <w:szCs w:val="21"/>
        </w:rPr>
        <w:t>国际评估准则（双语）</w:t>
      </w:r>
      <w:r>
        <w:rPr>
          <w:rFonts w:eastAsia="黑体"/>
          <w:kern w:val="0"/>
          <w:szCs w:val="21"/>
        </w:rPr>
        <w:tab/>
      </w:r>
      <w:r w:rsidRPr="00B42345">
        <w:rPr>
          <w:rFonts w:eastAsia="黑体"/>
          <w:b/>
          <w:kern w:val="0"/>
          <w:szCs w:val="21"/>
        </w:rPr>
        <w:t>Course Name</w:t>
      </w:r>
      <w:r w:rsidRPr="00B42345">
        <w:rPr>
          <w:rFonts w:ascii="黑体" w:eastAsia="黑体" w:cs="黑体" w:hint="eastAsia"/>
          <w:b/>
          <w:kern w:val="0"/>
          <w:szCs w:val="21"/>
        </w:rPr>
        <w:t>：</w:t>
      </w:r>
      <w:r>
        <w:rPr>
          <w:rFonts w:eastAsia="黑体"/>
          <w:kern w:val="0"/>
          <w:szCs w:val="21"/>
        </w:rPr>
        <w:t>International Valuation</w:t>
      </w:r>
    </w:p>
    <w:p w:rsidR="00391A81" w:rsidRDefault="00391A81" w:rsidP="00391A81">
      <w:pPr>
        <w:widowControl/>
        <w:tabs>
          <w:tab w:val="left" w:pos="4111"/>
        </w:tabs>
        <w:autoSpaceDE w:val="0"/>
        <w:autoSpaceDN w:val="0"/>
        <w:adjustRightInd w:val="0"/>
        <w:spacing w:line="500" w:lineRule="exact"/>
        <w:ind w:right="335" w:firstLine="5460"/>
        <w:jc w:val="left"/>
        <w:rPr>
          <w:rFonts w:eastAsia="黑体"/>
          <w:kern w:val="0"/>
          <w:szCs w:val="21"/>
        </w:rPr>
      </w:pPr>
      <w:r>
        <w:rPr>
          <w:rFonts w:eastAsia="黑体" w:hint="eastAsia"/>
          <w:kern w:val="0"/>
          <w:szCs w:val="21"/>
        </w:rPr>
        <w:t xml:space="preserve"> </w:t>
      </w:r>
      <w:proofErr w:type="gramStart"/>
      <w:r>
        <w:rPr>
          <w:rFonts w:eastAsia="黑体"/>
          <w:kern w:val="0"/>
          <w:szCs w:val="21"/>
        </w:rPr>
        <w:t>Standards(</w:t>
      </w:r>
      <w:proofErr w:type="gramEnd"/>
      <w:r>
        <w:rPr>
          <w:rFonts w:eastAsia="黑体"/>
          <w:kern w:val="0"/>
          <w:szCs w:val="21"/>
        </w:rPr>
        <w:t>Bilingual)</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学</w:t>
      </w:r>
      <w:r w:rsidRPr="00B42345">
        <w:rPr>
          <w:rFonts w:ascii="黑体" w:eastAsia="黑体" w:hAnsi="黑体"/>
          <w:szCs w:val="21"/>
        </w:rPr>
        <w:t xml:space="preserve">    </w:t>
      </w:r>
      <w:r w:rsidRPr="00B42345">
        <w:rPr>
          <w:rFonts w:ascii="黑体" w:eastAsia="黑体" w:hAnsi="黑体" w:hint="eastAsia"/>
          <w:szCs w:val="21"/>
        </w:rPr>
        <w:t>时：</w:t>
      </w:r>
      <w:r w:rsidRPr="00B42345">
        <w:rPr>
          <w:rFonts w:ascii="黑体" w:eastAsia="黑体" w:hAnsi="黑体"/>
          <w:szCs w:val="21"/>
        </w:rPr>
        <w:t>32</w:t>
      </w:r>
      <w:r>
        <w:rPr>
          <w:rFonts w:eastAsia="黑体"/>
          <w:kern w:val="0"/>
          <w:szCs w:val="21"/>
        </w:rPr>
        <w:tab/>
      </w:r>
      <w:r w:rsidRPr="00B42345">
        <w:rPr>
          <w:rFonts w:eastAsia="黑体"/>
          <w:b/>
          <w:kern w:val="0"/>
          <w:szCs w:val="21"/>
        </w:rPr>
        <w:t>Periods</w:t>
      </w:r>
      <w:r w:rsidRPr="00B42345">
        <w:rPr>
          <w:rFonts w:ascii="黑体" w:eastAsia="黑体" w:cs="黑体" w:hint="eastAsia"/>
          <w:b/>
          <w:kern w:val="0"/>
          <w:szCs w:val="21"/>
        </w:rPr>
        <w:t>：</w:t>
      </w:r>
      <w:r>
        <w:rPr>
          <w:rFonts w:eastAsia="黑体"/>
          <w:kern w:val="0"/>
          <w:szCs w:val="21"/>
        </w:rPr>
        <w:t>32</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学</w:t>
      </w:r>
      <w:r w:rsidRPr="00B42345">
        <w:rPr>
          <w:rFonts w:ascii="黑体" w:eastAsia="黑体" w:hAnsi="黑体"/>
          <w:szCs w:val="21"/>
        </w:rPr>
        <w:t xml:space="preserve">    </w:t>
      </w:r>
      <w:r w:rsidRPr="00B42345">
        <w:rPr>
          <w:rFonts w:ascii="黑体" w:eastAsia="黑体" w:hAnsi="黑体" w:hint="eastAsia"/>
          <w:szCs w:val="21"/>
        </w:rPr>
        <w:t>分：</w:t>
      </w:r>
      <w:r w:rsidRPr="00B42345">
        <w:rPr>
          <w:rFonts w:ascii="黑体" w:eastAsia="黑体" w:hAnsi="黑体"/>
          <w:szCs w:val="21"/>
        </w:rPr>
        <w:t>2</w:t>
      </w:r>
      <w:r>
        <w:rPr>
          <w:rFonts w:eastAsia="黑体"/>
          <w:kern w:val="0"/>
          <w:szCs w:val="21"/>
        </w:rPr>
        <w:tab/>
      </w:r>
      <w:r w:rsidRPr="00B42345">
        <w:rPr>
          <w:rFonts w:eastAsia="黑体"/>
          <w:b/>
          <w:kern w:val="0"/>
          <w:szCs w:val="21"/>
        </w:rPr>
        <w:t>Credits</w:t>
      </w:r>
      <w:r w:rsidRPr="00B42345">
        <w:rPr>
          <w:rFonts w:ascii="黑体" w:eastAsia="黑体" w:cs="黑体" w:hint="eastAsia"/>
          <w:b/>
          <w:kern w:val="0"/>
          <w:szCs w:val="21"/>
        </w:rPr>
        <w:t>：</w:t>
      </w:r>
      <w:r>
        <w:rPr>
          <w:rFonts w:eastAsia="黑体"/>
          <w:kern w:val="0"/>
          <w:szCs w:val="21"/>
        </w:rPr>
        <w:t>2</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考核方式：考试</w:t>
      </w:r>
      <w:r>
        <w:rPr>
          <w:rFonts w:eastAsia="黑体"/>
          <w:kern w:val="0"/>
          <w:szCs w:val="21"/>
        </w:rPr>
        <w:tab/>
      </w:r>
      <w:r w:rsidRPr="00B42345">
        <w:rPr>
          <w:rFonts w:eastAsia="黑体"/>
          <w:b/>
          <w:kern w:val="0"/>
          <w:szCs w:val="21"/>
        </w:rPr>
        <w:t>Assessment</w:t>
      </w:r>
      <w:r w:rsidRPr="00B42345">
        <w:rPr>
          <w:rFonts w:ascii="黑体" w:eastAsia="黑体" w:cs="黑体" w:hint="eastAsia"/>
          <w:b/>
          <w:kern w:val="0"/>
          <w:szCs w:val="21"/>
        </w:rPr>
        <w:t>：</w:t>
      </w:r>
      <w:r w:rsidRPr="00093E77">
        <w:rPr>
          <w:rFonts w:eastAsia="黑体"/>
          <w:kern w:val="0"/>
          <w:szCs w:val="21"/>
        </w:rPr>
        <w:t>Examination</w:t>
      </w:r>
    </w:p>
    <w:p w:rsidR="00391A81" w:rsidRPr="00093E77" w:rsidRDefault="00391A81" w:rsidP="00391A81">
      <w:pPr>
        <w:widowControl/>
        <w:tabs>
          <w:tab w:val="left" w:pos="4111"/>
        </w:tabs>
        <w:autoSpaceDE w:val="0"/>
        <w:autoSpaceDN w:val="0"/>
        <w:adjustRightInd w:val="0"/>
        <w:spacing w:line="360" w:lineRule="auto"/>
        <w:ind w:right="334"/>
        <w:jc w:val="left"/>
        <w:rPr>
          <w:rFonts w:eastAsia="黑体"/>
          <w:kern w:val="0"/>
          <w:szCs w:val="21"/>
        </w:rPr>
      </w:pPr>
      <w:r w:rsidRPr="00093E77">
        <w:rPr>
          <w:rFonts w:ascii="黑体" w:eastAsia="黑体" w:cs="黑体" w:hint="eastAsia"/>
          <w:kern w:val="0"/>
          <w:szCs w:val="21"/>
        </w:rPr>
        <w:t>先修课程：评估学原理（英文）</w:t>
      </w:r>
      <w:r w:rsidRPr="00093E77">
        <w:rPr>
          <w:rFonts w:ascii="黑体" w:eastAsia="黑体" w:cs="黑体"/>
          <w:kern w:val="0"/>
          <w:szCs w:val="21"/>
        </w:rPr>
        <w:tab/>
      </w:r>
      <w:r w:rsidRPr="00093E77">
        <w:rPr>
          <w:rFonts w:eastAsia="黑体"/>
          <w:b/>
          <w:kern w:val="0"/>
          <w:szCs w:val="21"/>
        </w:rPr>
        <w:t>Preparatory Courses</w:t>
      </w:r>
      <w:r w:rsidRPr="00093E77">
        <w:rPr>
          <w:rFonts w:eastAsia="黑体" w:hint="eastAsia"/>
          <w:b/>
          <w:kern w:val="0"/>
          <w:szCs w:val="21"/>
        </w:rPr>
        <w:t>：</w:t>
      </w:r>
      <w:r w:rsidRPr="00093E77">
        <w:rPr>
          <w:rFonts w:eastAsia="黑体"/>
          <w:kern w:val="0"/>
          <w:szCs w:val="21"/>
        </w:rPr>
        <w:t xml:space="preserve">Valuation Principles </w:t>
      </w:r>
    </w:p>
    <w:p w:rsidR="00391A81" w:rsidRPr="00093E77" w:rsidRDefault="00391A81" w:rsidP="00391A81">
      <w:pPr>
        <w:widowControl/>
        <w:tabs>
          <w:tab w:val="left" w:pos="4111"/>
        </w:tabs>
        <w:autoSpaceDE w:val="0"/>
        <w:autoSpaceDN w:val="0"/>
        <w:adjustRightInd w:val="0"/>
        <w:spacing w:line="360" w:lineRule="auto"/>
        <w:ind w:right="334"/>
        <w:jc w:val="left"/>
        <w:rPr>
          <w:rFonts w:eastAsia="黑体"/>
          <w:kern w:val="0"/>
          <w:szCs w:val="21"/>
        </w:rPr>
      </w:pPr>
      <w:r w:rsidRPr="00093E77">
        <w:rPr>
          <w:rFonts w:eastAsia="黑体" w:hint="eastAsia"/>
          <w:kern w:val="0"/>
          <w:szCs w:val="21"/>
        </w:rPr>
        <w:t xml:space="preserve">                                                          </w:t>
      </w:r>
      <w:r>
        <w:rPr>
          <w:rFonts w:eastAsia="黑体" w:hint="eastAsia"/>
          <w:kern w:val="0"/>
          <w:szCs w:val="21"/>
        </w:rPr>
        <w:t xml:space="preserve">  </w:t>
      </w:r>
      <w:r w:rsidRPr="00093E77">
        <w:rPr>
          <w:rFonts w:eastAsia="黑体"/>
          <w:kern w:val="0"/>
          <w:szCs w:val="21"/>
        </w:rPr>
        <w:t>(English)</w:t>
      </w:r>
    </w:p>
    <w:p w:rsidR="00391A81" w:rsidRDefault="00391A81" w:rsidP="00391A81">
      <w:pPr>
        <w:widowControl/>
        <w:tabs>
          <w:tab w:val="left" w:pos="4111"/>
        </w:tabs>
        <w:autoSpaceDE w:val="0"/>
        <w:autoSpaceDN w:val="0"/>
        <w:adjustRightInd w:val="0"/>
        <w:spacing w:line="360" w:lineRule="auto"/>
        <w:ind w:right="334"/>
        <w:jc w:val="left"/>
        <w:rPr>
          <w:rFonts w:eastAsia="黑体"/>
          <w:kern w:val="0"/>
          <w:szCs w:val="21"/>
        </w:rPr>
      </w:pPr>
    </w:p>
    <w:p w:rsidR="00391A81" w:rsidRPr="00B42345" w:rsidRDefault="00391A81" w:rsidP="00391A81">
      <w:pPr>
        <w:widowControl/>
        <w:spacing w:line="500" w:lineRule="exact"/>
        <w:ind w:firstLineChars="200" w:firstLine="400"/>
        <w:rPr>
          <w:rStyle w:val="longtext1"/>
          <w:rFonts w:ascii="宋体" w:hAnsi="宋体"/>
          <w:color w:val="000000"/>
          <w:szCs w:val="21"/>
        </w:rPr>
      </w:pPr>
      <w:r w:rsidRPr="00B42345">
        <w:rPr>
          <w:rStyle w:val="longtext1"/>
          <w:rFonts w:ascii="宋体" w:hAnsi="宋体" w:hint="eastAsia"/>
          <w:color w:val="000000"/>
          <w:szCs w:val="21"/>
        </w:rPr>
        <w:t>《国际评估准则（双语）》课程是适应全球资产</w:t>
      </w:r>
      <w:r>
        <w:rPr>
          <w:rStyle w:val="longtext1"/>
          <w:rFonts w:ascii="宋体" w:hAnsi="宋体" w:hint="eastAsia"/>
          <w:color w:val="000000"/>
          <w:szCs w:val="21"/>
        </w:rPr>
        <w:t>评估行业的迅猛发展以及经济全球化不断推进的新形势，面向资产评估</w:t>
      </w:r>
      <w:r w:rsidRPr="00B42345">
        <w:rPr>
          <w:rStyle w:val="longtext1"/>
          <w:rFonts w:ascii="宋体" w:hAnsi="宋体" w:hint="eastAsia"/>
          <w:color w:val="000000"/>
          <w:szCs w:val="21"/>
        </w:rPr>
        <w:t>专业本科生开设的一门专业</w:t>
      </w:r>
      <w:r>
        <w:rPr>
          <w:rStyle w:val="longtext1"/>
          <w:rFonts w:ascii="宋体" w:hAnsi="宋体" w:hint="eastAsia"/>
          <w:color w:val="000000"/>
          <w:szCs w:val="21"/>
        </w:rPr>
        <w:t>必修</w:t>
      </w:r>
      <w:r w:rsidRPr="00B42345">
        <w:rPr>
          <w:rStyle w:val="longtext1"/>
          <w:rFonts w:ascii="宋体" w:hAnsi="宋体" w:hint="eastAsia"/>
          <w:color w:val="000000"/>
          <w:szCs w:val="21"/>
        </w:rPr>
        <w:t>课程。通过本门课程的</w:t>
      </w:r>
      <w:r>
        <w:rPr>
          <w:rStyle w:val="longtext1"/>
          <w:rFonts w:ascii="宋体" w:hAnsi="宋体" w:hint="eastAsia"/>
          <w:color w:val="000000"/>
          <w:szCs w:val="21"/>
        </w:rPr>
        <w:t>中英</w:t>
      </w:r>
      <w:r w:rsidRPr="00B42345">
        <w:rPr>
          <w:rStyle w:val="longtext1"/>
          <w:rFonts w:ascii="宋体" w:hAnsi="宋体" w:hint="eastAsia"/>
          <w:color w:val="000000"/>
          <w:szCs w:val="21"/>
        </w:rPr>
        <w:t>双语教学，使学生了解资产评估准则体系的构成及当代全球具有代表性的国家和地区的资产评估准则，例如国际评估准则、美国专业评估执业统一准则、英国评估准则及我国资产评估准则体系等等；探索国际资产评估准则的发展前沿问题。教学过程中，通过若干专题准则的比较分析，使学生进一步学习我国与其他国家和地区评估准则的差异及形成原因，从而开拓国际视野，满足资产评估专业应用型、国际化人才培养目标的要求。</w:t>
      </w:r>
    </w:p>
    <w:p w:rsidR="00391A81" w:rsidRDefault="00391A81" w:rsidP="00391A81">
      <w:pPr>
        <w:widowControl/>
        <w:autoSpaceDE w:val="0"/>
        <w:autoSpaceDN w:val="0"/>
        <w:adjustRightInd w:val="0"/>
        <w:spacing w:line="360" w:lineRule="auto"/>
        <w:ind w:right="334" w:firstLine="420"/>
        <w:jc w:val="left"/>
        <w:rPr>
          <w:kern w:val="0"/>
          <w:szCs w:val="21"/>
        </w:rPr>
      </w:pPr>
    </w:p>
    <w:p w:rsidR="00391A81" w:rsidRDefault="00391A81" w:rsidP="00391A81">
      <w:pPr>
        <w:widowControl/>
        <w:spacing w:line="500" w:lineRule="exact"/>
        <w:ind w:firstLineChars="200" w:firstLine="400"/>
        <w:rPr>
          <w:kern w:val="0"/>
          <w:szCs w:val="21"/>
        </w:rPr>
      </w:pPr>
      <w:r w:rsidRPr="00B42345">
        <w:rPr>
          <w:rStyle w:val="longtext1"/>
          <w:rFonts w:eastAsia="仿宋_GB2312"/>
          <w:color w:val="000000"/>
          <w:szCs w:val="21"/>
        </w:rPr>
        <w:t>"International Valuation Standards (Bilingual)" is a course of assets valuation major. This course is</w:t>
      </w:r>
      <w:r w:rsidRPr="00B42345">
        <w:rPr>
          <w:rStyle w:val="longtext1"/>
          <w:rFonts w:eastAsia="仿宋_GB2312" w:hint="eastAsia"/>
          <w:color w:val="000000"/>
          <w:szCs w:val="21"/>
        </w:rPr>
        <w:t xml:space="preserve"> </w:t>
      </w:r>
      <w:r w:rsidRPr="00B42345">
        <w:rPr>
          <w:kern w:val="0"/>
          <w:szCs w:val="21"/>
        </w:rPr>
        <w:t>the highly concentrated reflex of valuation theory and practice of one country, guiding</w:t>
      </w:r>
      <w:r>
        <w:rPr>
          <w:kern w:val="0"/>
          <w:szCs w:val="21"/>
        </w:rPr>
        <w:t xml:space="preserve"> appraisers to implement valuation activities. With the rapid growth of valuation industry and economics globalization, Global Valuation Standards is the suitable professional course, which mainly focuses on the introduction of contemporary typical valuation standards such as IVS</w:t>
      </w:r>
      <w:r>
        <w:rPr>
          <w:rFonts w:ascii="宋体" w:cs="宋体" w:hint="eastAsia"/>
          <w:kern w:val="0"/>
          <w:szCs w:val="21"/>
        </w:rPr>
        <w:t>、</w:t>
      </w:r>
      <w:r>
        <w:rPr>
          <w:kern w:val="0"/>
          <w:szCs w:val="21"/>
        </w:rPr>
        <w:t>USPAP</w:t>
      </w:r>
      <w:r>
        <w:rPr>
          <w:rFonts w:ascii="宋体" w:cs="宋体" w:hint="eastAsia"/>
          <w:kern w:val="0"/>
          <w:szCs w:val="21"/>
        </w:rPr>
        <w:t>、</w:t>
      </w:r>
      <w:r>
        <w:rPr>
          <w:kern w:val="0"/>
          <w:szCs w:val="21"/>
        </w:rPr>
        <w:t xml:space="preserve">Red Book and China Valuation Standards System and the comparison between mentioned valuation standards as well through theory and practice, for students who major in valuation and relative subjects. Students will be able to fully understand the construction of valuation standards system </w:t>
      </w:r>
      <w:r>
        <w:rPr>
          <w:kern w:val="0"/>
          <w:szCs w:val="21"/>
        </w:rPr>
        <w:lastRenderedPageBreak/>
        <w:t>and difference between China and other countries and areas with an expanding international perspective based on the course.</w:t>
      </w:r>
    </w:p>
    <w:p w:rsidR="00391A81" w:rsidRPr="00B42345" w:rsidRDefault="00391A81" w:rsidP="00391A81">
      <w:pPr>
        <w:spacing w:line="560" w:lineRule="exact"/>
        <w:jc w:val="center"/>
        <w:rPr>
          <w:rFonts w:ascii="黑体" w:eastAsia="黑体" w:hAnsi="黑体"/>
          <w:sz w:val="32"/>
          <w:szCs w:val="32"/>
        </w:rPr>
      </w:pPr>
      <w:r>
        <w:rPr>
          <w:rFonts w:ascii="黑体" w:eastAsia="黑体" w:hAnsi="黑体"/>
          <w:sz w:val="32"/>
          <w:szCs w:val="32"/>
        </w:rPr>
        <w:br w:type="page"/>
      </w:r>
      <w:r w:rsidRPr="00B42345">
        <w:rPr>
          <w:rFonts w:ascii="黑体" w:eastAsia="黑体" w:hAnsi="黑体" w:hint="eastAsia"/>
          <w:sz w:val="32"/>
          <w:szCs w:val="32"/>
        </w:rPr>
        <w:lastRenderedPageBreak/>
        <w:t>《国际评估准则（双语）》课程</w:t>
      </w:r>
      <w:r w:rsidRPr="00B42345">
        <w:rPr>
          <w:rFonts w:ascii="黑体" w:eastAsia="黑体" w:hAnsi="黑体" w:hint="eastAsia"/>
          <w:sz w:val="30"/>
          <w:szCs w:val="30"/>
        </w:rPr>
        <w:t>中英文简介</w:t>
      </w:r>
    </w:p>
    <w:p w:rsidR="00391A81" w:rsidRDefault="00391A81" w:rsidP="00391A81">
      <w:pPr>
        <w:spacing w:line="560" w:lineRule="exact"/>
        <w:jc w:val="center"/>
        <w:rPr>
          <w:rFonts w:eastAsia="仿宋_GB2312"/>
          <w:bCs/>
          <w:color w:val="000000"/>
          <w:kern w:val="0"/>
          <w:sz w:val="28"/>
          <w:szCs w:val="28"/>
        </w:rPr>
      </w:pPr>
      <w:r w:rsidRPr="00B42345">
        <w:rPr>
          <w:rFonts w:eastAsia="仿宋_GB2312"/>
          <w:bCs/>
          <w:color w:val="000000"/>
          <w:kern w:val="0"/>
          <w:sz w:val="28"/>
          <w:szCs w:val="28"/>
        </w:rPr>
        <w:t>International Valuation Standards</w:t>
      </w:r>
      <w:r w:rsidRPr="00B42345">
        <w:rPr>
          <w:rFonts w:eastAsia="仿宋_GB2312" w:hint="eastAsia"/>
          <w:bCs/>
          <w:color w:val="000000"/>
          <w:kern w:val="0"/>
          <w:sz w:val="28"/>
          <w:szCs w:val="28"/>
        </w:rPr>
        <w:t xml:space="preserve"> </w:t>
      </w:r>
      <w:r w:rsidRPr="00B42345">
        <w:rPr>
          <w:rFonts w:eastAsia="仿宋_GB2312"/>
          <w:bCs/>
          <w:color w:val="000000"/>
          <w:kern w:val="0"/>
          <w:sz w:val="28"/>
          <w:szCs w:val="28"/>
        </w:rPr>
        <w:t>(Bilingual)</w:t>
      </w:r>
    </w:p>
    <w:p w:rsidR="00391A81" w:rsidRPr="00B42345" w:rsidRDefault="00391A81" w:rsidP="00391A81">
      <w:pPr>
        <w:spacing w:line="300" w:lineRule="auto"/>
        <w:ind w:firstLineChars="1150" w:firstLine="2415"/>
        <w:rPr>
          <w:szCs w:val="21"/>
        </w:rPr>
      </w:pP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课程代码：</w:t>
      </w:r>
      <w:r w:rsidRPr="00B42345">
        <w:rPr>
          <w:rFonts w:ascii="黑体" w:eastAsia="黑体" w:hAnsi="黑体"/>
          <w:szCs w:val="21"/>
        </w:rPr>
        <w:t>092282B</w:t>
      </w:r>
      <w:r>
        <w:rPr>
          <w:rFonts w:eastAsia="黑体"/>
          <w:kern w:val="0"/>
          <w:szCs w:val="21"/>
        </w:rPr>
        <w:tab/>
      </w:r>
      <w:r w:rsidRPr="00B42345">
        <w:rPr>
          <w:rFonts w:eastAsia="黑体"/>
          <w:b/>
          <w:kern w:val="0"/>
          <w:szCs w:val="21"/>
        </w:rPr>
        <w:t>Course Code</w:t>
      </w:r>
      <w:r w:rsidRPr="00B42345">
        <w:rPr>
          <w:rFonts w:ascii="黑体" w:eastAsia="黑体" w:cs="黑体" w:hint="eastAsia"/>
          <w:b/>
          <w:kern w:val="0"/>
          <w:szCs w:val="21"/>
        </w:rPr>
        <w:t>：</w:t>
      </w:r>
      <w:r>
        <w:rPr>
          <w:rFonts w:eastAsia="黑体"/>
          <w:kern w:val="0"/>
          <w:szCs w:val="21"/>
        </w:rPr>
        <w:t>092282B</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课程名称：</w:t>
      </w:r>
      <w:r w:rsidRPr="00D83545">
        <w:rPr>
          <w:rFonts w:eastAsia="黑体" w:hint="eastAsia"/>
          <w:kern w:val="0"/>
          <w:szCs w:val="21"/>
        </w:rPr>
        <w:t>国际评估准则（双语）</w:t>
      </w:r>
      <w:r>
        <w:rPr>
          <w:rFonts w:eastAsia="黑体"/>
          <w:kern w:val="0"/>
          <w:szCs w:val="21"/>
        </w:rPr>
        <w:tab/>
      </w:r>
      <w:r w:rsidRPr="00B42345">
        <w:rPr>
          <w:rFonts w:eastAsia="黑体"/>
          <w:b/>
          <w:kern w:val="0"/>
          <w:szCs w:val="21"/>
        </w:rPr>
        <w:t>Course Name</w:t>
      </w:r>
      <w:r w:rsidRPr="00B42345">
        <w:rPr>
          <w:rFonts w:ascii="黑体" w:eastAsia="黑体" w:cs="黑体" w:hint="eastAsia"/>
          <w:b/>
          <w:kern w:val="0"/>
          <w:szCs w:val="21"/>
        </w:rPr>
        <w:t>：</w:t>
      </w:r>
      <w:r>
        <w:rPr>
          <w:rFonts w:eastAsia="黑体"/>
          <w:kern w:val="0"/>
          <w:szCs w:val="21"/>
        </w:rPr>
        <w:t>International Valuation</w:t>
      </w:r>
    </w:p>
    <w:p w:rsidR="00391A81" w:rsidRDefault="00391A81" w:rsidP="00391A81">
      <w:pPr>
        <w:widowControl/>
        <w:tabs>
          <w:tab w:val="left" w:pos="4111"/>
        </w:tabs>
        <w:autoSpaceDE w:val="0"/>
        <w:autoSpaceDN w:val="0"/>
        <w:adjustRightInd w:val="0"/>
        <w:spacing w:line="500" w:lineRule="exact"/>
        <w:ind w:right="335" w:firstLine="5460"/>
        <w:jc w:val="left"/>
        <w:rPr>
          <w:rFonts w:eastAsia="黑体"/>
          <w:kern w:val="0"/>
          <w:szCs w:val="21"/>
        </w:rPr>
      </w:pPr>
      <w:r>
        <w:rPr>
          <w:rFonts w:eastAsia="黑体" w:hint="eastAsia"/>
          <w:kern w:val="0"/>
          <w:szCs w:val="21"/>
        </w:rPr>
        <w:t xml:space="preserve"> </w:t>
      </w:r>
      <w:proofErr w:type="gramStart"/>
      <w:r>
        <w:rPr>
          <w:rFonts w:eastAsia="黑体"/>
          <w:kern w:val="0"/>
          <w:szCs w:val="21"/>
        </w:rPr>
        <w:t>Standards(</w:t>
      </w:r>
      <w:proofErr w:type="gramEnd"/>
      <w:r>
        <w:rPr>
          <w:rFonts w:eastAsia="黑体"/>
          <w:kern w:val="0"/>
          <w:szCs w:val="21"/>
        </w:rPr>
        <w:t>Bilingual)</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学</w:t>
      </w:r>
      <w:r w:rsidRPr="00B42345">
        <w:rPr>
          <w:rFonts w:ascii="黑体" w:eastAsia="黑体" w:hAnsi="黑体"/>
          <w:szCs w:val="21"/>
        </w:rPr>
        <w:t xml:space="preserve">    </w:t>
      </w:r>
      <w:r w:rsidRPr="00B42345">
        <w:rPr>
          <w:rFonts w:ascii="黑体" w:eastAsia="黑体" w:hAnsi="黑体" w:hint="eastAsia"/>
          <w:szCs w:val="21"/>
        </w:rPr>
        <w:t>时：</w:t>
      </w:r>
      <w:r w:rsidRPr="00B42345">
        <w:rPr>
          <w:rFonts w:ascii="黑体" w:eastAsia="黑体" w:hAnsi="黑体"/>
          <w:szCs w:val="21"/>
        </w:rPr>
        <w:t>32</w:t>
      </w:r>
      <w:r>
        <w:rPr>
          <w:rFonts w:eastAsia="黑体"/>
          <w:kern w:val="0"/>
          <w:szCs w:val="21"/>
        </w:rPr>
        <w:tab/>
      </w:r>
      <w:r w:rsidRPr="00B42345">
        <w:rPr>
          <w:rFonts w:eastAsia="黑体"/>
          <w:b/>
          <w:kern w:val="0"/>
          <w:szCs w:val="21"/>
        </w:rPr>
        <w:t>Periods</w:t>
      </w:r>
      <w:r w:rsidRPr="00B42345">
        <w:rPr>
          <w:rFonts w:ascii="黑体" w:eastAsia="黑体" w:cs="黑体" w:hint="eastAsia"/>
          <w:b/>
          <w:kern w:val="0"/>
          <w:szCs w:val="21"/>
        </w:rPr>
        <w:t>：</w:t>
      </w:r>
      <w:r>
        <w:rPr>
          <w:rFonts w:eastAsia="黑体"/>
          <w:kern w:val="0"/>
          <w:szCs w:val="21"/>
        </w:rPr>
        <w:t>32</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学</w:t>
      </w:r>
      <w:r w:rsidRPr="00B42345">
        <w:rPr>
          <w:rFonts w:ascii="黑体" w:eastAsia="黑体" w:hAnsi="黑体"/>
          <w:szCs w:val="21"/>
        </w:rPr>
        <w:t xml:space="preserve">    </w:t>
      </w:r>
      <w:r w:rsidRPr="00B42345">
        <w:rPr>
          <w:rFonts w:ascii="黑体" w:eastAsia="黑体" w:hAnsi="黑体" w:hint="eastAsia"/>
          <w:szCs w:val="21"/>
        </w:rPr>
        <w:t>分：</w:t>
      </w:r>
      <w:r w:rsidRPr="00B42345">
        <w:rPr>
          <w:rFonts w:ascii="黑体" w:eastAsia="黑体" w:hAnsi="黑体"/>
          <w:szCs w:val="21"/>
        </w:rPr>
        <w:t>2</w:t>
      </w:r>
      <w:r>
        <w:rPr>
          <w:rFonts w:eastAsia="黑体"/>
          <w:kern w:val="0"/>
          <w:szCs w:val="21"/>
        </w:rPr>
        <w:tab/>
      </w:r>
      <w:r w:rsidRPr="00B42345">
        <w:rPr>
          <w:rFonts w:eastAsia="黑体"/>
          <w:b/>
          <w:kern w:val="0"/>
          <w:szCs w:val="21"/>
        </w:rPr>
        <w:t>Credits</w:t>
      </w:r>
      <w:r w:rsidRPr="00B42345">
        <w:rPr>
          <w:rFonts w:ascii="黑体" w:eastAsia="黑体" w:cs="黑体" w:hint="eastAsia"/>
          <w:b/>
          <w:kern w:val="0"/>
          <w:szCs w:val="21"/>
        </w:rPr>
        <w:t>：</w:t>
      </w:r>
      <w:r>
        <w:rPr>
          <w:rFonts w:eastAsia="黑体"/>
          <w:kern w:val="0"/>
          <w:szCs w:val="21"/>
        </w:rPr>
        <w:t>2</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考核方式：考查</w:t>
      </w:r>
      <w:r>
        <w:rPr>
          <w:rFonts w:eastAsia="黑体"/>
          <w:kern w:val="0"/>
          <w:szCs w:val="21"/>
        </w:rPr>
        <w:tab/>
      </w:r>
      <w:r w:rsidRPr="00B42345">
        <w:rPr>
          <w:rFonts w:eastAsia="黑体"/>
          <w:b/>
          <w:kern w:val="0"/>
          <w:szCs w:val="21"/>
        </w:rPr>
        <w:t>Assessment</w:t>
      </w:r>
      <w:r w:rsidRPr="00B42345">
        <w:rPr>
          <w:rFonts w:ascii="黑体" w:eastAsia="黑体" w:cs="黑体" w:hint="eastAsia"/>
          <w:b/>
          <w:kern w:val="0"/>
          <w:szCs w:val="21"/>
        </w:rPr>
        <w:t>：</w:t>
      </w:r>
      <w:r>
        <w:rPr>
          <w:rFonts w:eastAsia="黑体"/>
          <w:kern w:val="0"/>
          <w:szCs w:val="21"/>
        </w:rPr>
        <w:t>Inspection</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先修课程：评估学原理</w:t>
      </w:r>
      <w:r>
        <w:rPr>
          <w:rFonts w:eastAsia="黑体"/>
          <w:kern w:val="0"/>
          <w:szCs w:val="21"/>
        </w:rPr>
        <w:tab/>
      </w:r>
      <w:r w:rsidRPr="00B42345">
        <w:rPr>
          <w:rFonts w:eastAsia="黑体"/>
          <w:b/>
          <w:kern w:val="0"/>
          <w:szCs w:val="21"/>
        </w:rPr>
        <w:t>Preparatory Courses</w:t>
      </w:r>
      <w:r w:rsidRPr="00B42345">
        <w:rPr>
          <w:rFonts w:ascii="黑体" w:eastAsia="黑体" w:cs="黑体" w:hint="eastAsia"/>
          <w:b/>
          <w:kern w:val="0"/>
          <w:szCs w:val="21"/>
        </w:rPr>
        <w:t>：</w:t>
      </w:r>
      <w:r>
        <w:rPr>
          <w:rFonts w:eastAsia="黑体"/>
          <w:kern w:val="0"/>
          <w:szCs w:val="21"/>
        </w:rPr>
        <w:t>Valuation Principles</w:t>
      </w:r>
    </w:p>
    <w:p w:rsidR="00391A81" w:rsidRDefault="00391A81" w:rsidP="00391A81">
      <w:pPr>
        <w:widowControl/>
        <w:tabs>
          <w:tab w:val="left" w:pos="4111"/>
        </w:tabs>
        <w:autoSpaceDE w:val="0"/>
        <w:autoSpaceDN w:val="0"/>
        <w:adjustRightInd w:val="0"/>
        <w:spacing w:line="360" w:lineRule="auto"/>
        <w:ind w:right="334"/>
        <w:jc w:val="left"/>
        <w:rPr>
          <w:rFonts w:eastAsia="黑体"/>
          <w:kern w:val="0"/>
          <w:szCs w:val="21"/>
        </w:rPr>
      </w:pPr>
    </w:p>
    <w:p w:rsidR="00391A81" w:rsidRPr="00B42345" w:rsidRDefault="00391A81" w:rsidP="00391A81">
      <w:pPr>
        <w:widowControl/>
        <w:spacing w:line="500" w:lineRule="exact"/>
        <w:ind w:firstLineChars="200" w:firstLine="400"/>
        <w:rPr>
          <w:rStyle w:val="longtext1"/>
          <w:rFonts w:ascii="宋体" w:hAnsi="宋体"/>
          <w:color w:val="000000"/>
          <w:szCs w:val="21"/>
        </w:rPr>
      </w:pPr>
      <w:r w:rsidRPr="00B42345">
        <w:rPr>
          <w:rStyle w:val="longtext1"/>
          <w:rFonts w:ascii="宋体" w:hAnsi="宋体" w:hint="eastAsia"/>
          <w:color w:val="000000"/>
          <w:szCs w:val="21"/>
        </w:rPr>
        <w:t>《国际评估准则（双语）》课程是适应全球资产评估行业的迅猛发展以及经济全球化不断推进的新形势，面向资产评估及相关专业本科生开设的一门专业选修课程。通过本门课程的</w:t>
      </w:r>
      <w:r>
        <w:rPr>
          <w:rStyle w:val="longtext1"/>
          <w:rFonts w:ascii="宋体" w:hAnsi="宋体" w:hint="eastAsia"/>
          <w:color w:val="000000"/>
          <w:szCs w:val="21"/>
        </w:rPr>
        <w:t>中英</w:t>
      </w:r>
      <w:r w:rsidRPr="00B42345">
        <w:rPr>
          <w:rStyle w:val="longtext1"/>
          <w:rFonts w:ascii="宋体" w:hAnsi="宋体" w:hint="eastAsia"/>
          <w:color w:val="000000"/>
          <w:szCs w:val="21"/>
        </w:rPr>
        <w:t>双语教学，使学生了解资产评估准则体系的构成及当代全球具有代表性的国家和地区的资产评估准则，例如国际评估准则、美国专业评估执业统一准则、英国评估准则及我国资产评估准则体系等等；探索国际资产评估准则的发展前沿问题。教学过程中，通过若干专题准则的比较分析，使学生进一步学习我国与其他国家和地区评估准则的差异及形成原因，从而开拓国际视野，满足资产评估专业应用型、国际化人才培养目标的要求。</w:t>
      </w:r>
    </w:p>
    <w:p w:rsidR="00391A81" w:rsidRDefault="00391A81" w:rsidP="00391A81">
      <w:pPr>
        <w:widowControl/>
        <w:autoSpaceDE w:val="0"/>
        <w:autoSpaceDN w:val="0"/>
        <w:adjustRightInd w:val="0"/>
        <w:spacing w:line="360" w:lineRule="auto"/>
        <w:ind w:right="334" w:firstLine="420"/>
        <w:jc w:val="left"/>
        <w:rPr>
          <w:kern w:val="0"/>
          <w:szCs w:val="21"/>
        </w:rPr>
      </w:pPr>
    </w:p>
    <w:p w:rsidR="00391A81" w:rsidRPr="00B42345" w:rsidRDefault="00391A81" w:rsidP="00391A81">
      <w:pPr>
        <w:widowControl/>
        <w:spacing w:line="500" w:lineRule="exact"/>
        <w:ind w:firstLineChars="200" w:firstLine="400"/>
        <w:rPr>
          <w:kern w:val="0"/>
          <w:szCs w:val="21"/>
        </w:rPr>
      </w:pPr>
      <w:r w:rsidRPr="00B42345">
        <w:rPr>
          <w:rStyle w:val="longtext1"/>
          <w:rFonts w:eastAsia="仿宋_GB2312"/>
          <w:color w:val="000000"/>
          <w:szCs w:val="21"/>
        </w:rPr>
        <w:t>"International Valuation Standards (Bilingual)" is a course of assets valuation major. This course is</w:t>
      </w:r>
      <w:r w:rsidRPr="00B42345">
        <w:rPr>
          <w:rStyle w:val="longtext1"/>
          <w:rFonts w:eastAsia="仿宋_GB2312" w:hint="eastAsia"/>
          <w:color w:val="000000"/>
          <w:szCs w:val="21"/>
        </w:rPr>
        <w:t xml:space="preserve"> </w:t>
      </w:r>
      <w:r w:rsidRPr="00B42345">
        <w:rPr>
          <w:kern w:val="0"/>
          <w:szCs w:val="21"/>
        </w:rPr>
        <w:t>the highly concentrated reflex of valuation theory and practice of one country, guiding</w:t>
      </w:r>
      <w:r>
        <w:rPr>
          <w:kern w:val="0"/>
          <w:szCs w:val="21"/>
        </w:rPr>
        <w:t xml:space="preserve"> appraisers to implement valuation activities. With the rapid growth of valuation industry and economics globalization, Global Valuation Standards is the suitable professional course, which mainly focuses on the introduction of contemporary typical valuation standards such as IVS</w:t>
      </w:r>
      <w:r>
        <w:rPr>
          <w:rFonts w:ascii="宋体" w:cs="宋体" w:hint="eastAsia"/>
          <w:kern w:val="0"/>
          <w:szCs w:val="21"/>
        </w:rPr>
        <w:t>、</w:t>
      </w:r>
      <w:r>
        <w:rPr>
          <w:kern w:val="0"/>
          <w:szCs w:val="21"/>
        </w:rPr>
        <w:t>USPAP</w:t>
      </w:r>
      <w:r>
        <w:rPr>
          <w:rFonts w:ascii="宋体" w:cs="宋体" w:hint="eastAsia"/>
          <w:kern w:val="0"/>
          <w:szCs w:val="21"/>
        </w:rPr>
        <w:t>、</w:t>
      </w:r>
      <w:r>
        <w:rPr>
          <w:kern w:val="0"/>
          <w:szCs w:val="21"/>
        </w:rPr>
        <w:t xml:space="preserve">Red Book and China Valuation Standards System and the comparison between mentioned valuation standards as well through theory and practice, for students who major in valuation and relative subjects. Students will be able to fully understand the construction of valuation standards system </w:t>
      </w:r>
      <w:r>
        <w:rPr>
          <w:kern w:val="0"/>
          <w:szCs w:val="21"/>
        </w:rPr>
        <w:lastRenderedPageBreak/>
        <w:t>and difference between China and other countries and areas with an expanding international perspective based on the course.</w:t>
      </w:r>
    </w:p>
    <w:p w:rsidR="00F60DEC" w:rsidRPr="00391A81" w:rsidRDefault="00F60DEC"/>
    <w:sectPr w:rsidR="00F60DEC" w:rsidRPr="00391A81">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A81"/>
    <w:rsid w:val="00391A81"/>
    <w:rsid w:val="006134D7"/>
    <w:rsid w:val="006F0B9A"/>
    <w:rsid w:val="009D6DCD"/>
    <w:rsid w:val="00F60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D2EF4D-4AE4-4BFE-9DC1-EC57EC821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A8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391A81"/>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446</Words>
  <Characters>2545</Characters>
  <Application>Microsoft Office Word</Application>
  <DocSecurity>0</DocSecurity>
  <Lines>21</Lines>
  <Paragraphs>5</Paragraphs>
  <ScaleCrop>false</ScaleCrop>
  <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cp:lastModifiedBy>
  <cp:revision>2</cp:revision>
  <dcterms:created xsi:type="dcterms:W3CDTF">2017-11-22T02:55:00Z</dcterms:created>
  <dcterms:modified xsi:type="dcterms:W3CDTF">2017-11-22T02:55:00Z</dcterms:modified>
</cp:coreProperties>
</file>